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C11FEFE" w:rsidR="00211264" w:rsidRDefault="006D5E31" w:rsidP="00D32FF7">
      <w:pPr>
        <w:jc w:val="center"/>
        <w:rPr>
          <w:rFonts w:asciiTheme="majorHAnsi" w:hAnsiTheme="majorHAnsi" w:cstheme="majorHAnsi"/>
          <w:b/>
          <w:sz w:val="28"/>
          <w:szCs w:val="28"/>
        </w:rPr>
      </w:pPr>
      <w:r w:rsidRPr="00D32FF7">
        <w:rPr>
          <w:rFonts w:asciiTheme="majorHAnsi" w:hAnsiTheme="majorHAnsi" w:cstheme="majorHAnsi"/>
          <w:b/>
          <w:sz w:val="28"/>
          <w:szCs w:val="28"/>
        </w:rPr>
        <w:t>Kiedy kończy się praca w domu a zaczyna życie w biurze?</w:t>
      </w:r>
    </w:p>
    <w:p w14:paraId="210B1035" w14:textId="77777777" w:rsidR="0070678F" w:rsidRPr="0086169B" w:rsidRDefault="0070678F" w:rsidP="0070678F">
      <w:pPr>
        <w:jc w:val="center"/>
        <w:rPr>
          <w:rFonts w:asciiTheme="majorHAnsi" w:hAnsiTheme="majorHAnsi" w:cstheme="majorHAnsi"/>
          <w:b/>
          <w:bCs/>
          <w:sz w:val="28"/>
          <w:szCs w:val="28"/>
          <w:lang w:val="en-GB"/>
        </w:rPr>
      </w:pPr>
      <w:r w:rsidRPr="0086169B">
        <w:rPr>
          <w:rFonts w:asciiTheme="majorHAnsi" w:hAnsiTheme="majorHAnsi" w:cstheme="majorHAnsi"/>
          <w:lang w:val="en-GB"/>
        </w:rPr>
        <w:t>Jakub Abramczyk, Sales Director Eastern Europe w Poly</w:t>
      </w:r>
    </w:p>
    <w:p w14:paraId="00000003" w14:textId="77777777" w:rsidR="00211264" w:rsidRPr="0086169B" w:rsidRDefault="00211264">
      <w:pPr>
        <w:jc w:val="center"/>
        <w:rPr>
          <w:rFonts w:asciiTheme="majorHAnsi" w:hAnsiTheme="majorHAnsi" w:cstheme="majorHAnsi"/>
          <w:b/>
          <w:sz w:val="28"/>
          <w:szCs w:val="28"/>
          <w:lang w:val="en-GB"/>
        </w:rPr>
      </w:pPr>
    </w:p>
    <w:p w14:paraId="42BF4DDB" w14:textId="30DCBA66" w:rsidR="00F5599E" w:rsidRPr="00F5599E" w:rsidRDefault="00F5599E" w:rsidP="00F5599E">
      <w:pPr>
        <w:jc w:val="both"/>
        <w:rPr>
          <w:rFonts w:asciiTheme="majorHAnsi" w:hAnsiTheme="majorHAnsi" w:cstheme="majorHAnsi"/>
        </w:rPr>
      </w:pPr>
      <w:r w:rsidRPr="00F5599E">
        <w:rPr>
          <w:rFonts w:asciiTheme="majorHAnsi" w:hAnsiTheme="majorHAnsi" w:cstheme="majorHAnsi"/>
        </w:rPr>
        <w:t>Prawie 3/4 (72%) polskich pracodawców twierdzi, że pandemia i wzrost liczby osób pracujących poza biurem spowodowały trudności przy rozwijaniu i utrzymaniu kultury pracy, a aż 38% rodzimych biznesów przyznaje, że wskaźnik rotacji pracowników był wyższy niż zazwyczaj</w:t>
      </w:r>
      <w:r w:rsidR="00697B82">
        <w:rPr>
          <w:rFonts w:asciiTheme="majorHAnsi" w:hAnsiTheme="majorHAnsi" w:cstheme="majorHAnsi"/>
        </w:rPr>
        <w:t xml:space="preserve"> </w:t>
      </w:r>
      <w:r w:rsidRPr="00F5599E">
        <w:rPr>
          <w:rFonts w:asciiTheme="majorHAnsi" w:hAnsiTheme="majorHAnsi" w:cstheme="majorHAnsi"/>
        </w:rPr>
        <w:t>– wynika z badania Poly „</w:t>
      </w:r>
      <w:proofErr w:type="spellStart"/>
      <w:r w:rsidR="00EC78EA">
        <w:rPr>
          <w:rFonts w:asciiTheme="majorHAnsi" w:hAnsiTheme="majorHAnsi" w:cstheme="majorHAnsi"/>
        </w:rPr>
        <w:fldChar w:fldCharType="begin"/>
      </w:r>
      <w:r w:rsidR="00EC78EA">
        <w:rPr>
          <w:rFonts w:asciiTheme="majorHAnsi" w:hAnsiTheme="majorHAnsi" w:cstheme="majorHAnsi"/>
        </w:rPr>
        <w:instrText xml:space="preserve"> HYPERLINK "https://connect.poly.com/GL-CN-PS-eBook-Recruit-Retain-and-Grow-report--EN1707743_LP-Gated.html" </w:instrText>
      </w:r>
      <w:r w:rsidR="00EC78EA">
        <w:rPr>
          <w:rFonts w:asciiTheme="majorHAnsi" w:hAnsiTheme="majorHAnsi" w:cstheme="majorHAnsi"/>
        </w:rPr>
        <w:fldChar w:fldCharType="separate"/>
      </w:r>
      <w:r w:rsidRPr="00EC78EA">
        <w:rPr>
          <w:rStyle w:val="Hipercze"/>
          <w:rFonts w:asciiTheme="majorHAnsi" w:hAnsiTheme="majorHAnsi" w:cstheme="majorHAnsi"/>
        </w:rPr>
        <w:t>Recruit</w:t>
      </w:r>
      <w:proofErr w:type="spellEnd"/>
      <w:r w:rsidRPr="00EC78EA">
        <w:rPr>
          <w:rStyle w:val="Hipercze"/>
          <w:rFonts w:asciiTheme="majorHAnsi" w:hAnsiTheme="majorHAnsi" w:cstheme="majorHAnsi"/>
        </w:rPr>
        <w:t xml:space="preserve">, </w:t>
      </w:r>
      <w:proofErr w:type="spellStart"/>
      <w:r w:rsidRPr="00EC78EA">
        <w:rPr>
          <w:rStyle w:val="Hipercze"/>
          <w:rFonts w:asciiTheme="majorHAnsi" w:hAnsiTheme="majorHAnsi" w:cstheme="majorHAnsi"/>
        </w:rPr>
        <w:t>Retain</w:t>
      </w:r>
      <w:proofErr w:type="spellEnd"/>
      <w:r w:rsidRPr="00EC78EA">
        <w:rPr>
          <w:rStyle w:val="Hipercze"/>
          <w:rFonts w:asciiTheme="majorHAnsi" w:hAnsiTheme="majorHAnsi" w:cstheme="majorHAnsi"/>
        </w:rPr>
        <w:t xml:space="preserve"> and </w:t>
      </w:r>
      <w:proofErr w:type="spellStart"/>
      <w:r w:rsidRPr="00EC78EA">
        <w:rPr>
          <w:rStyle w:val="Hipercze"/>
          <w:rFonts w:asciiTheme="majorHAnsi" w:hAnsiTheme="majorHAnsi" w:cstheme="majorHAnsi"/>
        </w:rPr>
        <w:t>Grow</w:t>
      </w:r>
      <w:proofErr w:type="spellEnd"/>
      <w:r w:rsidR="00EC78EA">
        <w:rPr>
          <w:rFonts w:asciiTheme="majorHAnsi" w:hAnsiTheme="majorHAnsi" w:cstheme="majorHAnsi"/>
        </w:rPr>
        <w:fldChar w:fldCharType="end"/>
      </w:r>
      <w:r w:rsidRPr="00F5599E">
        <w:rPr>
          <w:rFonts w:asciiTheme="majorHAnsi" w:hAnsiTheme="majorHAnsi" w:cstheme="majorHAnsi"/>
        </w:rPr>
        <w:t xml:space="preserve">”. Więcej niż połowa respondentów z Polski (55%) zgadza się ze stwierdzeniem, że w czasach, gdy tak wiele osób pracuje w domu, biuro nie jest już </w:t>
      </w:r>
      <w:r w:rsidR="00697B82">
        <w:rPr>
          <w:rFonts w:asciiTheme="majorHAnsi" w:hAnsiTheme="majorHAnsi" w:cstheme="majorHAnsi"/>
        </w:rPr>
        <w:t>wizytówką</w:t>
      </w:r>
      <w:r w:rsidRPr="00F5599E">
        <w:rPr>
          <w:rFonts w:asciiTheme="majorHAnsi" w:hAnsiTheme="majorHAnsi" w:cstheme="majorHAnsi"/>
        </w:rPr>
        <w:t xml:space="preserve"> firmy, a to technologia i doświadczenie są na wagę złota. Dlatego też ważniejsze niż kiedykolwiek staje się nastawienie pracodawców na realne potrzeby zatrudnionych, tak aby współpraca była satysfakcjonująca dla obydwu stron. Nie mniej ważna pozostaje kwestia zadbania o budowanie wyraźnych granic między czasem pracy a odpoczynkiem – z naszych badań wynika, że zachwianie równowagi w tym aspekcie może prowadzić do szeregu negatywnych konsekwencji.</w:t>
      </w:r>
    </w:p>
    <w:p w14:paraId="401A9689" w14:textId="77777777" w:rsidR="00F5599E" w:rsidRPr="00F5599E" w:rsidRDefault="00F5599E" w:rsidP="00F5599E">
      <w:pPr>
        <w:jc w:val="both"/>
        <w:rPr>
          <w:rFonts w:asciiTheme="majorHAnsi" w:hAnsiTheme="majorHAnsi" w:cstheme="majorHAnsi"/>
        </w:rPr>
      </w:pPr>
    </w:p>
    <w:p w14:paraId="570DE6A7" w14:textId="5A49239D" w:rsidR="00F5599E" w:rsidRPr="00F5599E" w:rsidRDefault="00F5599E" w:rsidP="00F5599E">
      <w:pPr>
        <w:jc w:val="both"/>
        <w:rPr>
          <w:rFonts w:asciiTheme="majorHAnsi" w:hAnsiTheme="majorHAnsi" w:cstheme="majorHAnsi"/>
        </w:rPr>
      </w:pPr>
      <w:bookmarkStart w:id="0" w:name="_Hlk103591043"/>
      <w:r w:rsidRPr="00F5599E">
        <w:rPr>
          <w:rFonts w:asciiTheme="majorHAnsi" w:hAnsiTheme="majorHAnsi" w:cstheme="majorHAnsi"/>
        </w:rPr>
        <w:t>Pandemia zmusiła nas do mądrzejszego podejścia do sposobu wykorzystania przestrzeni i technologii,</w:t>
      </w:r>
      <w:r w:rsidR="0086169B">
        <w:rPr>
          <w:rFonts w:asciiTheme="majorHAnsi" w:hAnsiTheme="majorHAnsi" w:cstheme="majorHAnsi"/>
        </w:rPr>
        <w:t xml:space="preserve"> co świadczy o tym, że</w:t>
      </w:r>
      <w:r w:rsidRPr="00F5599E">
        <w:rPr>
          <w:rFonts w:asciiTheme="majorHAnsi" w:hAnsiTheme="majorHAnsi" w:cstheme="majorHAnsi"/>
        </w:rPr>
        <w:t xml:space="preserve"> aż 64% </w:t>
      </w:r>
      <w:r w:rsidR="00456DFA">
        <w:rPr>
          <w:rFonts w:asciiTheme="majorHAnsi" w:hAnsiTheme="majorHAnsi" w:cstheme="majorHAnsi"/>
        </w:rPr>
        <w:t xml:space="preserve">pracodawców </w:t>
      </w:r>
      <w:r w:rsidRPr="00F5599E">
        <w:rPr>
          <w:rFonts w:asciiTheme="majorHAnsi" w:hAnsiTheme="majorHAnsi" w:cstheme="majorHAnsi"/>
        </w:rPr>
        <w:t xml:space="preserve">z Polski „podpisuje się” pod tym stwierdzeniem. </w:t>
      </w:r>
      <w:bookmarkEnd w:id="0"/>
      <w:r w:rsidRPr="00F5599E">
        <w:rPr>
          <w:rFonts w:asciiTheme="majorHAnsi" w:hAnsiTheme="majorHAnsi" w:cstheme="majorHAnsi"/>
        </w:rPr>
        <w:t>Niektórzy z nich wprowadzili permanentne zmiany, jeśli chodzi o wspieranie hybrydowego i zdalnego modelu pracy</w:t>
      </w:r>
      <w:r w:rsidR="0086169B">
        <w:rPr>
          <w:rFonts w:asciiTheme="majorHAnsi" w:hAnsiTheme="majorHAnsi" w:cstheme="majorHAnsi"/>
        </w:rPr>
        <w:t xml:space="preserve"> - p</w:t>
      </w:r>
      <w:r w:rsidRPr="00F5599E">
        <w:rPr>
          <w:rFonts w:asciiTheme="majorHAnsi" w:hAnsiTheme="majorHAnsi" w:cstheme="majorHAnsi"/>
        </w:rPr>
        <w:t xml:space="preserve">ozostali nadal eksperymentują z tymczasowymi lub nowymi zasadami współpracy. </w:t>
      </w:r>
      <w:r w:rsidR="00697B82">
        <w:rPr>
          <w:rFonts w:asciiTheme="majorHAnsi" w:hAnsiTheme="majorHAnsi" w:cstheme="majorHAnsi"/>
        </w:rPr>
        <w:t>Te z</w:t>
      </w:r>
      <w:r w:rsidRPr="00F5599E">
        <w:rPr>
          <w:rFonts w:asciiTheme="majorHAnsi" w:hAnsiTheme="majorHAnsi" w:cstheme="majorHAnsi"/>
        </w:rPr>
        <w:t>miany związane są z wyzwaniami takimi jak: ocena indywidualnych wyników, zrozumienie różnych stylów pracy i tworzenie nowej kultury organizacyjnej firmy. Oferowanie większej elastyczności w zakresie godzin pracy, miejsca wykonywania zadań czy benefitów wpływających na samopoczucie zatrudnionych ma za zadanie utrzymać dobre relacje na linii pracownik-pracodawca. Według wyników badania „</w:t>
      </w:r>
      <w:proofErr w:type="spellStart"/>
      <w:r w:rsidR="00EC78EA">
        <w:rPr>
          <w:rFonts w:asciiTheme="majorHAnsi" w:hAnsiTheme="majorHAnsi" w:cstheme="majorHAnsi"/>
        </w:rPr>
        <w:fldChar w:fldCharType="begin"/>
      </w:r>
      <w:r w:rsidR="00EC78EA">
        <w:rPr>
          <w:rFonts w:asciiTheme="majorHAnsi" w:hAnsiTheme="majorHAnsi" w:cstheme="majorHAnsi"/>
        </w:rPr>
        <w:instrText xml:space="preserve"> HYPERLINK "https://connect.poly.com/GL-CN-PS-eBook-Recruit-Retain-and-Grow-report--EN1707743_LP-Gated.html" </w:instrText>
      </w:r>
      <w:r w:rsidR="00EC78EA">
        <w:rPr>
          <w:rFonts w:asciiTheme="majorHAnsi" w:hAnsiTheme="majorHAnsi" w:cstheme="majorHAnsi"/>
        </w:rPr>
        <w:fldChar w:fldCharType="separate"/>
      </w:r>
      <w:r w:rsidRPr="00EC78EA">
        <w:rPr>
          <w:rStyle w:val="Hipercze"/>
          <w:rFonts w:asciiTheme="majorHAnsi" w:hAnsiTheme="majorHAnsi" w:cstheme="majorHAnsi"/>
        </w:rPr>
        <w:t>Recruit</w:t>
      </w:r>
      <w:proofErr w:type="spellEnd"/>
      <w:r w:rsidRPr="00EC78EA">
        <w:rPr>
          <w:rStyle w:val="Hipercze"/>
          <w:rFonts w:asciiTheme="majorHAnsi" w:hAnsiTheme="majorHAnsi" w:cstheme="majorHAnsi"/>
        </w:rPr>
        <w:t xml:space="preserve">, </w:t>
      </w:r>
      <w:proofErr w:type="spellStart"/>
      <w:r w:rsidRPr="00EC78EA">
        <w:rPr>
          <w:rStyle w:val="Hipercze"/>
          <w:rFonts w:asciiTheme="majorHAnsi" w:hAnsiTheme="majorHAnsi" w:cstheme="majorHAnsi"/>
        </w:rPr>
        <w:t>Retain</w:t>
      </w:r>
      <w:proofErr w:type="spellEnd"/>
      <w:r w:rsidRPr="00EC78EA">
        <w:rPr>
          <w:rStyle w:val="Hipercze"/>
          <w:rFonts w:asciiTheme="majorHAnsi" w:hAnsiTheme="majorHAnsi" w:cstheme="majorHAnsi"/>
        </w:rPr>
        <w:t xml:space="preserve"> and </w:t>
      </w:r>
      <w:proofErr w:type="spellStart"/>
      <w:r w:rsidRPr="00EC78EA">
        <w:rPr>
          <w:rStyle w:val="Hipercze"/>
          <w:rFonts w:asciiTheme="majorHAnsi" w:hAnsiTheme="majorHAnsi" w:cstheme="majorHAnsi"/>
        </w:rPr>
        <w:t>Grow</w:t>
      </w:r>
      <w:proofErr w:type="spellEnd"/>
      <w:r w:rsidR="00EC78EA">
        <w:rPr>
          <w:rFonts w:asciiTheme="majorHAnsi" w:hAnsiTheme="majorHAnsi" w:cstheme="majorHAnsi"/>
        </w:rPr>
        <w:fldChar w:fldCharType="end"/>
      </w:r>
      <w:r w:rsidRPr="00F5599E">
        <w:rPr>
          <w:rFonts w:asciiTheme="majorHAnsi" w:hAnsiTheme="majorHAnsi" w:cstheme="majorHAnsi"/>
        </w:rPr>
        <w:t>”, ponad połowa respondentów (51%) twierdzi, że nieprzestrzeganie nowych standardów</w:t>
      </w:r>
      <w:r w:rsidR="00697B82">
        <w:rPr>
          <w:rFonts w:asciiTheme="majorHAnsi" w:hAnsiTheme="majorHAnsi" w:cstheme="majorHAnsi"/>
        </w:rPr>
        <w:t xml:space="preserve"> oraz</w:t>
      </w:r>
      <w:r w:rsidRPr="00F5599E">
        <w:rPr>
          <w:rFonts w:asciiTheme="majorHAnsi" w:hAnsiTheme="majorHAnsi" w:cstheme="majorHAnsi"/>
        </w:rPr>
        <w:t xml:space="preserve"> brak określenia zasad współpracy hybrydowej mogą doprowadzić do utraty pracowników</w:t>
      </w:r>
      <w:r w:rsidR="00697B82">
        <w:rPr>
          <w:rFonts w:asciiTheme="majorHAnsi" w:hAnsiTheme="majorHAnsi" w:cstheme="majorHAnsi"/>
        </w:rPr>
        <w:t xml:space="preserve">, a nawet </w:t>
      </w:r>
      <w:r w:rsidRPr="00F5599E">
        <w:rPr>
          <w:rFonts w:asciiTheme="majorHAnsi" w:hAnsiTheme="majorHAnsi" w:cstheme="majorHAnsi"/>
        </w:rPr>
        <w:t>braku perspektywy na przyciągnięcie nowych talentów.</w:t>
      </w:r>
    </w:p>
    <w:p w14:paraId="4B566930" w14:textId="77777777" w:rsidR="00F5599E" w:rsidRPr="00F5599E" w:rsidRDefault="00F5599E" w:rsidP="00F5599E">
      <w:pPr>
        <w:jc w:val="both"/>
        <w:rPr>
          <w:rFonts w:asciiTheme="majorHAnsi" w:hAnsiTheme="majorHAnsi" w:cstheme="majorHAnsi"/>
        </w:rPr>
      </w:pPr>
    </w:p>
    <w:p w14:paraId="4D0E2C14" w14:textId="643EE022" w:rsidR="00F5599E" w:rsidRPr="00F5599E" w:rsidRDefault="00F5599E" w:rsidP="00F5599E">
      <w:pPr>
        <w:jc w:val="both"/>
        <w:rPr>
          <w:rFonts w:asciiTheme="majorHAnsi" w:hAnsiTheme="majorHAnsi" w:cstheme="majorHAnsi"/>
        </w:rPr>
      </w:pPr>
      <w:r w:rsidRPr="00F5599E">
        <w:rPr>
          <w:rFonts w:asciiTheme="majorHAnsi" w:hAnsiTheme="majorHAnsi" w:cstheme="majorHAnsi"/>
        </w:rPr>
        <w:t>Niewiele organizacji było przygotowanych na ogromną zmianę stylu pracy, jaką spowodowała pandemia</w:t>
      </w:r>
      <w:r w:rsidR="0086169B">
        <w:rPr>
          <w:rFonts w:asciiTheme="majorHAnsi" w:hAnsiTheme="majorHAnsi" w:cstheme="majorHAnsi"/>
        </w:rPr>
        <w:t>.</w:t>
      </w:r>
      <w:r w:rsidRPr="00F5599E">
        <w:rPr>
          <w:rFonts w:asciiTheme="majorHAnsi" w:hAnsiTheme="majorHAnsi" w:cstheme="majorHAnsi"/>
        </w:rPr>
        <w:t xml:space="preserve"> </w:t>
      </w:r>
      <w:r w:rsidR="0086169B">
        <w:rPr>
          <w:rFonts w:asciiTheme="majorHAnsi" w:hAnsiTheme="majorHAnsi" w:cstheme="majorHAnsi"/>
        </w:rPr>
        <w:t>J</w:t>
      </w:r>
      <w:r w:rsidRPr="00F5599E">
        <w:rPr>
          <w:rFonts w:asciiTheme="majorHAnsi" w:hAnsiTheme="majorHAnsi" w:cstheme="majorHAnsi"/>
        </w:rPr>
        <w:t>ednak każdy</w:t>
      </w:r>
      <w:r w:rsidR="0086169B">
        <w:rPr>
          <w:rFonts w:asciiTheme="majorHAnsi" w:hAnsiTheme="majorHAnsi" w:cstheme="majorHAnsi"/>
        </w:rPr>
        <w:t>, bez względu na rozmiar biznesu,</w:t>
      </w:r>
      <w:r w:rsidRPr="00F5599E">
        <w:rPr>
          <w:rFonts w:asciiTheme="majorHAnsi" w:hAnsiTheme="majorHAnsi" w:cstheme="majorHAnsi"/>
        </w:rPr>
        <w:t xml:space="preserve"> musiał sprostać temu wyzwaniu</w:t>
      </w:r>
      <w:r w:rsidR="0086169B">
        <w:rPr>
          <w:rFonts w:asciiTheme="majorHAnsi" w:hAnsiTheme="majorHAnsi" w:cstheme="majorHAnsi"/>
        </w:rPr>
        <w:t>, polegając</w:t>
      </w:r>
      <w:r w:rsidRPr="00F5599E">
        <w:rPr>
          <w:rFonts w:asciiTheme="majorHAnsi" w:hAnsiTheme="majorHAnsi" w:cstheme="majorHAnsi"/>
        </w:rPr>
        <w:t xml:space="preserve"> przede wszystkim na technologii. </w:t>
      </w:r>
      <w:r w:rsidR="00697B82">
        <w:rPr>
          <w:rFonts w:asciiTheme="majorHAnsi" w:hAnsiTheme="majorHAnsi" w:cstheme="majorHAnsi"/>
        </w:rPr>
        <w:t>K</w:t>
      </w:r>
      <w:r w:rsidRPr="00F5599E">
        <w:rPr>
          <w:rFonts w:asciiTheme="majorHAnsi" w:hAnsiTheme="majorHAnsi" w:cstheme="majorHAnsi"/>
        </w:rPr>
        <w:t xml:space="preserve">onieczne stało się zadbanie o odpowiednie wyposażenie pracowników bez </w:t>
      </w:r>
      <w:r w:rsidR="0086169B">
        <w:rPr>
          <w:rFonts w:asciiTheme="majorHAnsi" w:hAnsiTheme="majorHAnsi" w:cstheme="majorHAnsi"/>
        </w:rPr>
        <w:t>znaczenia</w:t>
      </w:r>
      <w:r w:rsidR="0086169B" w:rsidRPr="00F5599E">
        <w:rPr>
          <w:rFonts w:asciiTheme="majorHAnsi" w:hAnsiTheme="majorHAnsi" w:cstheme="majorHAnsi"/>
        </w:rPr>
        <w:t xml:space="preserve"> </w:t>
      </w:r>
      <w:r w:rsidRPr="00F5599E">
        <w:rPr>
          <w:rFonts w:asciiTheme="majorHAnsi" w:hAnsiTheme="majorHAnsi" w:cstheme="majorHAnsi"/>
        </w:rPr>
        <w:t>na miejsce wykonywania służbowych obowiązków. Aż 26% polskich pracodawców zadeklarowało, że zapewniło dodatek technologiczny dla swoich pracowników, a kolejne 25% przyznało zatrudnionym określony budżet, który mogli wydać na wybrane przez siebie technologie wspierające pracę hybrydową. Dzięki temu możliwy sta</w:t>
      </w:r>
      <w:r w:rsidR="0086169B">
        <w:rPr>
          <w:rFonts w:asciiTheme="majorHAnsi" w:hAnsiTheme="majorHAnsi" w:cstheme="majorHAnsi"/>
        </w:rPr>
        <w:t>ł</w:t>
      </w:r>
      <w:r w:rsidRPr="00F5599E">
        <w:rPr>
          <w:rFonts w:asciiTheme="majorHAnsi" w:hAnsiTheme="majorHAnsi" w:cstheme="majorHAnsi"/>
        </w:rPr>
        <w:t xml:space="preserve"> się elastyczny wybór lokalizacji wykonywania obowiązków służbowych bez </w:t>
      </w:r>
      <w:r w:rsidR="0086169B">
        <w:rPr>
          <w:rFonts w:asciiTheme="majorHAnsi" w:hAnsiTheme="majorHAnsi" w:cstheme="majorHAnsi"/>
        </w:rPr>
        <w:t>u</w:t>
      </w:r>
      <w:r w:rsidRPr="00F5599E">
        <w:rPr>
          <w:rFonts w:asciiTheme="majorHAnsi" w:hAnsiTheme="majorHAnsi" w:cstheme="majorHAnsi"/>
        </w:rPr>
        <w:t>traty jakości czy wydajności pracy. Dodatkowo odpowiednie dobranie rozwiązań do potrzeb zatrudnionych zwiększ</w:t>
      </w:r>
      <w:r w:rsidR="0086169B">
        <w:rPr>
          <w:rFonts w:asciiTheme="majorHAnsi" w:hAnsiTheme="majorHAnsi" w:cstheme="majorHAnsi"/>
        </w:rPr>
        <w:t>yło</w:t>
      </w:r>
      <w:r w:rsidRPr="00F5599E">
        <w:rPr>
          <w:rFonts w:asciiTheme="majorHAnsi" w:hAnsiTheme="majorHAnsi" w:cstheme="majorHAnsi"/>
        </w:rPr>
        <w:t xml:space="preserve"> ich komfort oraz m</w:t>
      </w:r>
      <w:r w:rsidR="0086169B">
        <w:rPr>
          <w:rFonts w:asciiTheme="majorHAnsi" w:hAnsiTheme="majorHAnsi" w:cstheme="majorHAnsi"/>
        </w:rPr>
        <w:t>iało</w:t>
      </w:r>
      <w:r w:rsidRPr="00F5599E">
        <w:rPr>
          <w:rFonts w:asciiTheme="majorHAnsi" w:hAnsiTheme="majorHAnsi" w:cstheme="majorHAnsi"/>
        </w:rPr>
        <w:t xml:space="preserve"> wpływ na poziom satysfakcji.</w:t>
      </w:r>
    </w:p>
    <w:p w14:paraId="33BDECB5" w14:textId="77777777" w:rsidR="00F5599E" w:rsidRPr="00F5599E" w:rsidRDefault="00F5599E" w:rsidP="00F5599E">
      <w:pPr>
        <w:jc w:val="both"/>
        <w:rPr>
          <w:rFonts w:asciiTheme="majorHAnsi" w:hAnsiTheme="majorHAnsi" w:cstheme="majorHAnsi"/>
        </w:rPr>
      </w:pPr>
    </w:p>
    <w:p w14:paraId="6F0AE092" w14:textId="5B296406" w:rsidR="00A70E75" w:rsidRDefault="00F5599E" w:rsidP="00F5599E">
      <w:pPr>
        <w:jc w:val="both"/>
        <w:rPr>
          <w:rFonts w:asciiTheme="majorHAnsi" w:hAnsiTheme="majorHAnsi" w:cstheme="majorHAnsi"/>
        </w:rPr>
      </w:pPr>
      <w:r w:rsidRPr="00F5599E">
        <w:rPr>
          <w:rFonts w:asciiTheme="majorHAnsi" w:hAnsiTheme="majorHAnsi" w:cstheme="majorHAnsi"/>
        </w:rPr>
        <w:t xml:space="preserve">Warto zauważyć, że aż 44% liderów z polskich firm uważa, że ich moralnym obowiązkiem jest chronienie pracowników przed nadmierną ilością pracy. Niestety w wyniku wprowadzenia dynamicznych zmian, </w:t>
      </w:r>
      <w:r w:rsidR="0086169B">
        <w:rPr>
          <w:rFonts w:asciiTheme="majorHAnsi" w:hAnsiTheme="majorHAnsi" w:cstheme="majorHAnsi"/>
        </w:rPr>
        <w:t>na skutek</w:t>
      </w:r>
      <w:r w:rsidR="005B4E89">
        <w:rPr>
          <w:rFonts w:asciiTheme="majorHAnsi" w:hAnsiTheme="majorHAnsi" w:cstheme="majorHAnsi"/>
        </w:rPr>
        <w:t xml:space="preserve"> których</w:t>
      </w:r>
      <w:r w:rsidRPr="00F5599E">
        <w:rPr>
          <w:rFonts w:asciiTheme="majorHAnsi" w:hAnsiTheme="majorHAnsi" w:cstheme="majorHAnsi"/>
        </w:rPr>
        <w:t xml:space="preserve"> biuro firmy przestało być jedynym miejscem wykonywania służbowych zadań, a coraz częstszym zjawiskiem stało się wyrabianie nadgodzin. Aż 35% ankietowanych z Polski przyznaje, że zachęca pracowników, aby nie przeglądali służbowych maili poza godzinami pracy i robili regularne przerwy, a 12% wskazuje, że stosuje procedury, aby upewnić się</w:t>
      </w:r>
      <w:r w:rsidR="00667242">
        <w:rPr>
          <w:rFonts w:asciiTheme="majorHAnsi" w:hAnsiTheme="majorHAnsi" w:cstheme="majorHAnsi"/>
        </w:rPr>
        <w:t>,</w:t>
      </w:r>
      <w:r w:rsidRPr="00F5599E">
        <w:rPr>
          <w:rFonts w:asciiTheme="majorHAnsi" w:hAnsiTheme="majorHAnsi" w:cstheme="majorHAnsi"/>
        </w:rPr>
        <w:t xml:space="preserve"> że zatrudnieni nie pracują przez długi czas (np. śledzenie czasu pracy). Niezdrowa kultura przepracowania </w:t>
      </w:r>
      <w:r w:rsidRPr="00F5599E">
        <w:rPr>
          <w:rFonts w:asciiTheme="majorHAnsi" w:hAnsiTheme="majorHAnsi" w:cstheme="majorHAnsi"/>
        </w:rPr>
        <w:lastRenderedPageBreak/>
        <w:t>obserwowana zazwyczaj podczas pracy zdalnej może prowadzić do zmniejszonej wydajności i efektywności, a także szybkiego wypalenia zawodowego. Dlatego właśnie budowanie kultury organizacji oraz ścisłe określenie zasad współpracy staje się kluczem do obopólnej satysfakcji i pozwala określić koniec czasu pracy w domu, na rzecz życia prywatnego w tej samej przestrzeni.</w:t>
      </w:r>
    </w:p>
    <w:p w14:paraId="0000000A" w14:textId="4DA4B174" w:rsidR="00211264" w:rsidRPr="00D32FF7" w:rsidRDefault="00211264">
      <w:pPr>
        <w:jc w:val="both"/>
        <w:rPr>
          <w:rFonts w:asciiTheme="majorHAnsi" w:hAnsiTheme="majorHAnsi" w:cstheme="majorHAnsi"/>
          <w:b/>
        </w:rPr>
      </w:pPr>
    </w:p>
    <w:sectPr w:rsidR="00211264" w:rsidRPr="00D32FF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64"/>
    <w:rsid w:val="000F0667"/>
    <w:rsid w:val="00164E25"/>
    <w:rsid w:val="00174419"/>
    <w:rsid w:val="00211264"/>
    <w:rsid w:val="003D0568"/>
    <w:rsid w:val="00456DFA"/>
    <w:rsid w:val="004C136E"/>
    <w:rsid w:val="005B4E89"/>
    <w:rsid w:val="005C1CDC"/>
    <w:rsid w:val="00667242"/>
    <w:rsid w:val="00697B82"/>
    <w:rsid w:val="006D5E31"/>
    <w:rsid w:val="0070678F"/>
    <w:rsid w:val="00714473"/>
    <w:rsid w:val="007973AB"/>
    <w:rsid w:val="0086169B"/>
    <w:rsid w:val="00961F4B"/>
    <w:rsid w:val="00A70E75"/>
    <w:rsid w:val="00A93F2E"/>
    <w:rsid w:val="00AB55AB"/>
    <w:rsid w:val="00AD26EC"/>
    <w:rsid w:val="00CA34BC"/>
    <w:rsid w:val="00D32FF7"/>
    <w:rsid w:val="00D474C3"/>
    <w:rsid w:val="00DB5AB9"/>
    <w:rsid w:val="00EC78EA"/>
    <w:rsid w:val="00F51F58"/>
    <w:rsid w:val="00F55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F626"/>
  <w15:docId w15:val="{0C1AFC2E-279F-4E71-B942-9F57B842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Poprawka">
    <w:name w:val="Revision"/>
    <w:hidden/>
    <w:uiPriority w:val="99"/>
    <w:semiHidden/>
    <w:rsid w:val="0086169B"/>
    <w:pPr>
      <w:spacing w:line="240" w:lineRule="auto"/>
    </w:pPr>
  </w:style>
  <w:style w:type="character" w:styleId="Hipercze">
    <w:name w:val="Hyperlink"/>
    <w:basedOn w:val="Domylnaczcionkaakapitu"/>
    <w:uiPriority w:val="99"/>
    <w:unhideWhenUsed/>
    <w:rsid w:val="00EC78EA"/>
    <w:rPr>
      <w:color w:val="0000FF" w:themeColor="hyperlink"/>
      <w:u w:val="single"/>
    </w:rPr>
  </w:style>
  <w:style w:type="character" w:styleId="Nierozpoznanawzmianka">
    <w:name w:val="Unresolved Mention"/>
    <w:basedOn w:val="Domylnaczcionkaakapitu"/>
    <w:uiPriority w:val="99"/>
    <w:semiHidden/>
    <w:unhideWhenUsed/>
    <w:rsid w:val="00EC7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595</Words>
  <Characters>3571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Ficner</cp:lastModifiedBy>
  <cp:revision>13</cp:revision>
  <cp:lastPrinted>2022-05-04T10:32:00Z</cp:lastPrinted>
  <dcterms:created xsi:type="dcterms:W3CDTF">2022-04-08T10:58:00Z</dcterms:created>
  <dcterms:modified xsi:type="dcterms:W3CDTF">2022-05-17T12:39:00Z</dcterms:modified>
</cp:coreProperties>
</file>